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665841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267E0" w:rsidRPr="002015A6">
        <w:rPr>
          <w:rFonts w:ascii="Tahoma" w:hAnsi="Tahoma" w:cs="Tahoma"/>
          <w:sz w:val="28"/>
          <w:szCs w:val="28"/>
        </w:rPr>
        <w:t xml:space="preserve">February </w:t>
      </w:r>
      <w:r w:rsidR="00400735" w:rsidRPr="002015A6">
        <w:rPr>
          <w:rFonts w:ascii="Tahoma" w:hAnsi="Tahoma" w:cs="Tahoma"/>
          <w:sz w:val="28"/>
          <w:szCs w:val="28"/>
        </w:rPr>
        <w:t>2</w:t>
      </w:r>
      <w:r w:rsidR="00F635DE">
        <w:rPr>
          <w:rFonts w:ascii="Tahoma" w:hAnsi="Tahoma" w:cs="Tahoma"/>
          <w:sz w:val="28"/>
          <w:szCs w:val="28"/>
        </w:rPr>
        <w:t>7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F635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D51FB0" w:rsidRPr="002015A6">
        <w:rPr>
          <w:rFonts w:ascii="Tahoma" w:hAnsi="Tahoma" w:cs="Tahoma"/>
          <w:sz w:val="24"/>
          <w:szCs w:val="24"/>
        </w:rPr>
        <w:t xml:space="preserve">:00 PM – </w:t>
      </w:r>
      <w:r w:rsidR="005A32EA">
        <w:rPr>
          <w:rFonts w:ascii="Tahoma" w:hAnsi="Tahoma" w:cs="Tahoma"/>
          <w:sz w:val="24"/>
          <w:szCs w:val="24"/>
        </w:rPr>
        <w:t>Publi</w:t>
      </w:r>
      <w:r w:rsidR="005B43C2">
        <w:rPr>
          <w:rFonts w:ascii="Tahoma" w:hAnsi="Tahoma" w:cs="Tahoma"/>
          <w:sz w:val="24"/>
          <w:szCs w:val="24"/>
        </w:rPr>
        <w:t>c Hearing and Ordinance Readings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</w:p>
    <w:p w:rsidR="00A74AA5" w:rsidRPr="002015A6" w:rsidRDefault="00A74AA5" w:rsidP="005B43C2">
      <w:pPr>
        <w:pStyle w:val="ListParagraph"/>
        <w:ind w:left="54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5.1 Public Hearing for the 2024-2025 Budget</w:t>
      </w:r>
    </w:p>
    <w:p w:rsidR="00F635DE" w:rsidRDefault="00F635DE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</w:p>
    <w:p w:rsidR="00E41B7E" w:rsidRDefault="00E41B7E" w:rsidP="005B43C2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6.1 </w:t>
      </w:r>
      <w:r w:rsidR="00F635DE" w:rsidRPr="00E41B7E">
        <w:rPr>
          <w:rFonts w:ascii="Tahoma" w:hAnsi="Tahoma" w:cs="Tahoma"/>
          <w:sz w:val="24"/>
          <w:szCs w:val="24"/>
        </w:rPr>
        <w:t>Second Readings</w:t>
      </w:r>
    </w:p>
    <w:p w:rsidR="00F635DE" w:rsidRDefault="00E41B7E" w:rsidP="005B43C2">
      <w:pPr>
        <w:pStyle w:val="ListParagraph"/>
        <w:ind w:left="360" w:firstLine="36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6.1.1 </w:t>
      </w:r>
      <w:r w:rsidR="005B43C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Second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F635DE" w:rsidRPr="00E41B7E">
        <w:rPr>
          <w:rFonts w:ascii="Tahoma" w:hAnsi="Tahoma" w:cs="Tahoma"/>
          <w:sz w:val="24"/>
          <w:szCs w:val="24"/>
        </w:rPr>
        <w:t>Reading of the 2024-2025 Fiscal Year Budget</w:t>
      </w:r>
      <w:r w:rsidR="00D45F69">
        <w:rPr>
          <w:rFonts w:ascii="Tahoma" w:hAnsi="Tahoma" w:cs="Tahoma"/>
          <w:sz w:val="24"/>
          <w:szCs w:val="24"/>
        </w:rPr>
        <w:t xml:space="preserve"> Or</w:t>
      </w:r>
      <w:r w:rsidR="005B43C2">
        <w:rPr>
          <w:rFonts w:ascii="Tahoma" w:hAnsi="Tahoma" w:cs="Tahoma"/>
          <w:sz w:val="24"/>
          <w:szCs w:val="24"/>
        </w:rPr>
        <w:t>dinance</w:t>
      </w:r>
    </w:p>
    <w:p w:rsidR="00E41B7E" w:rsidRPr="00E41B7E" w:rsidRDefault="00E41B7E" w:rsidP="005B43C2">
      <w:pPr>
        <w:pStyle w:val="ListParagraph"/>
        <w:numPr>
          <w:ilvl w:val="2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Second Reading of a Rezoning of TMS# </w:t>
      </w:r>
      <w:r w:rsidR="00D45F69">
        <w:rPr>
          <w:rFonts w:ascii="Tahoma" w:hAnsi="Tahoma" w:cs="Tahoma"/>
          <w:sz w:val="24"/>
          <w:szCs w:val="24"/>
        </w:rPr>
        <w:t>119-02-14-002</w:t>
      </w:r>
    </w:p>
    <w:p w:rsidR="00F635DE" w:rsidRPr="002015A6" w:rsidRDefault="005B43C2" w:rsidP="005B43C2">
      <w:pPr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6.2 </w:t>
      </w:r>
      <w:r w:rsidR="00F635DE" w:rsidRPr="005B43C2">
        <w:rPr>
          <w:rFonts w:ascii="Tahoma" w:hAnsi="Tahoma" w:cs="Tahoma"/>
          <w:sz w:val="24"/>
          <w:szCs w:val="24"/>
        </w:rPr>
        <w:t>First Readings</w:t>
      </w:r>
      <w:r>
        <w:rPr>
          <w:rFonts w:ascii="Tahoma" w:hAnsi="Tahoma" w:cs="Tahoma"/>
          <w:sz w:val="24"/>
          <w:szCs w:val="24"/>
        </w:rPr>
        <w:t xml:space="preserve">: </w:t>
      </w:r>
      <w:r w:rsidR="002219CD" w:rsidRPr="005A32EA">
        <w:rPr>
          <w:rFonts w:ascii="Tahoma" w:hAnsi="Tahoma" w:cs="Tahoma"/>
          <w:sz w:val="24"/>
          <w:szCs w:val="24"/>
        </w:rPr>
        <w:t>N</w:t>
      </w:r>
      <w:r w:rsidR="00F635DE" w:rsidRPr="005A32EA">
        <w:rPr>
          <w:rFonts w:ascii="Tahoma" w:hAnsi="Tahoma" w:cs="Tahoma"/>
          <w:sz w:val="24"/>
          <w:szCs w:val="24"/>
        </w:rPr>
        <w:t>one</w:t>
      </w:r>
    </w:p>
    <w:p w:rsidR="002B61AF" w:rsidRPr="002015A6" w:rsidRDefault="00D51FB0" w:rsidP="005B43C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007093"/>
    <w:multiLevelType w:val="multilevel"/>
    <w:tmpl w:val="274E6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2F2F5502"/>
    <w:multiLevelType w:val="multilevel"/>
    <w:tmpl w:val="DA00C46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E09D5"/>
    <w:rsid w:val="001F54FD"/>
    <w:rsid w:val="002015A6"/>
    <w:rsid w:val="002219CD"/>
    <w:rsid w:val="00242094"/>
    <w:rsid w:val="0026319E"/>
    <w:rsid w:val="002B61AF"/>
    <w:rsid w:val="00393B02"/>
    <w:rsid w:val="003C4615"/>
    <w:rsid w:val="00400735"/>
    <w:rsid w:val="00441F5F"/>
    <w:rsid w:val="00494805"/>
    <w:rsid w:val="004A1BEE"/>
    <w:rsid w:val="004C4E1F"/>
    <w:rsid w:val="005A32EA"/>
    <w:rsid w:val="005B43C2"/>
    <w:rsid w:val="005E7063"/>
    <w:rsid w:val="00655253"/>
    <w:rsid w:val="00665841"/>
    <w:rsid w:val="006B04C4"/>
    <w:rsid w:val="006E1B1D"/>
    <w:rsid w:val="00756F50"/>
    <w:rsid w:val="0075739C"/>
    <w:rsid w:val="007C6090"/>
    <w:rsid w:val="008A4FA3"/>
    <w:rsid w:val="008D08F1"/>
    <w:rsid w:val="0093632B"/>
    <w:rsid w:val="00955278"/>
    <w:rsid w:val="009C1F4A"/>
    <w:rsid w:val="00A74AA5"/>
    <w:rsid w:val="00AB5850"/>
    <w:rsid w:val="00AC76A4"/>
    <w:rsid w:val="00B0168C"/>
    <w:rsid w:val="00B0459E"/>
    <w:rsid w:val="00B267E0"/>
    <w:rsid w:val="00BD38E8"/>
    <w:rsid w:val="00C01973"/>
    <w:rsid w:val="00C114A7"/>
    <w:rsid w:val="00C46E5B"/>
    <w:rsid w:val="00CB08ED"/>
    <w:rsid w:val="00D45F69"/>
    <w:rsid w:val="00D51FB0"/>
    <w:rsid w:val="00D71DD0"/>
    <w:rsid w:val="00DB0976"/>
    <w:rsid w:val="00DE6CC2"/>
    <w:rsid w:val="00E12F42"/>
    <w:rsid w:val="00E41B7E"/>
    <w:rsid w:val="00E90D0E"/>
    <w:rsid w:val="00EE7BCC"/>
    <w:rsid w:val="00F01953"/>
    <w:rsid w:val="00F635DE"/>
    <w:rsid w:val="00F95743"/>
    <w:rsid w:val="00F9672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ED7F-8216-4174-B3AB-D454BF7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9</cp:revision>
  <cp:lastPrinted>2024-02-26T20:45:00Z</cp:lastPrinted>
  <dcterms:created xsi:type="dcterms:W3CDTF">2024-02-14T20:48:00Z</dcterms:created>
  <dcterms:modified xsi:type="dcterms:W3CDTF">2024-02-29T22:22:00Z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